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3A5BB" w14:textId="77777777" w:rsidR="009F714A" w:rsidRDefault="00325135">
      <w:pPr>
        <w:jc w:val="center"/>
      </w:pPr>
      <w:r>
        <w:t>Student Affairs and Athletics Committee</w:t>
      </w:r>
      <w:r>
        <w:br/>
        <w:t>2:15 p.m.</w:t>
      </w:r>
      <w:r>
        <w:br/>
        <w:t>September 17, 2026</w:t>
      </w:r>
      <w:r>
        <w:br/>
        <w:t>Kyle Hall 340, Radford, VA</w:t>
      </w:r>
    </w:p>
    <w:p w14:paraId="3999F0FE" w14:textId="77777777" w:rsidR="009F714A" w:rsidRDefault="00325135">
      <w:pPr>
        <w:jc w:val="center"/>
      </w:pPr>
      <w:r>
        <w:rPr>
          <w:b/>
        </w:rPr>
        <w:t>DRAFT</w:t>
      </w:r>
      <w:r>
        <w:rPr>
          <w:b/>
        </w:rPr>
        <w:br/>
        <w:t>Minutes</w:t>
      </w:r>
    </w:p>
    <w:p w14:paraId="61BF1611" w14:textId="77777777" w:rsidR="009F714A" w:rsidRDefault="009F714A"/>
    <w:p w14:paraId="7ABE6330" w14:textId="77777777" w:rsidR="009F714A" w:rsidRDefault="00325135">
      <w:r>
        <w:rPr>
          <w:b/>
        </w:rPr>
        <w:t>Committee Members Present</w:t>
      </w:r>
    </w:p>
    <w:p w14:paraId="74F0208B" w14:textId="77777777" w:rsidR="009F714A" w:rsidRDefault="00325135">
      <w:r>
        <w:t>Mr. David A. Smith, Chair</w:t>
      </w:r>
      <w:r>
        <w:br/>
        <w:t>Mr. Tyler W. Lester, Vice Chair</w:t>
      </w:r>
      <w:r>
        <w:br/>
        <w:t>Mr. Christopher Settle</w:t>
      </w:r>
      <w:r>
        <w:br/>
        <w:t>Ms. Callie Dalton</w:t>
      </w:r>
      <w:r>
        <w:br/>
        <w:t>Mr. Jonathan Sweet</w:t>
      </w:r>
      <w:r>
        <w:br/>
        <w:t>Ms. Nancy Rice</w:t>
      </w:r>
      <w:r>
        <w:br/>
        <w:t>Mr. Jeremiah Garretson (Non-Voting Student Rep)</w:t>
      </w:r>
    </w:p>
    <w:p w14:paraId="3B1D7B4B" w14:textId="77777777" w:rsidR="009F714A" w:rsidRDefault="009F714A"/>
    <w:p w14:paraId="750FBD64" w14:textId="77777777" w:rsidR="009F714A" w:rsidRDefault="00325135">
      <w:r>
        <w:rPr>
          <w:b/>
        </w:rPr>
        <w:t>Board Members Present</w:t>
      </w:r>
    </w:p>
    <w:p w14:paraId="77E19AAA" w14:textId="77777777" w:rsidR="009F714A" w:rsidRDefault="00325135">
      <w:r>
        <w:t>Mr. Dale S. Ardizzone, Rector</w:t>
      </w:r>
      <w:r>
        <w:br/>
        <w:t>Ms. Betsy D. Beamer</w:t>
      </w:r>
      <w:r>
        <w:br/>
        <w:t>Ms. Joann Craig</w:t>
      </w:r>
      <w:r>
        <w:br/>
        <w:t>Mr. William C. Davis</w:t>
      </w:r>
      <w:r>
        <w:br/>
        <w:t>Ms. Jeanne P. Fishwick</w:t>
      </w:r>
      <w:r>
        <w:br/>
        <w:t>Dr. Betty Jo Foster</w:t>
      </w:r>
      <w:r>
        <w:br/>
      </w:r>
      <w:r>
        <w:t>Ms. Jennifer Wishon Gilbert, Vice Rector</w:t>
      </w:r>
      <w:r>
        <w:br/>
        <w:t>Ms. Mary Anne Holbrook</w:t>
      </w:r>
      <w:r>
        <w:br/>
        <w:t>Dr. Courtney Watson (Faculty Representative)</w:t>
      </w:r>
    </w:p>
    <w:p w14:paraId="24F756FB" w14:textId="77777777" w:rsidR="009F714A" w:rsidRDefault="009F714A"/>
    <w:p w14:paraId="3FD0B253" w14:textId="77777777" w:rsidR="009F714A" w:rsidRDefault="00325135">
      <w:r>
        <w:rPr>
          <w:b/>
        </w:rPr>
        <w:t>Board Members Absent</w:t>
      </w:r>
    </w:p>
    <w:p w14:paraId="4455FD82" w14:textId="77777777" w:rsidR="009F714A" w:rsidRDefault="00325135">
      <w:r>
        <w:t>Ms. Stacey Y. Brayboy</w:t>
      </w:r>
    </w:p>
    <w:p w14:paraId="31EB3886" w14:textId="77777777" w:rsidR="009F714A" w:rsidRDefault="00325135">
      <w:r>
        <w:rPr>
          <w:b/>
        </w:rPr>
        <w:t>Others Present</w:t>
      </w:r>
    </w:p>
    <w:p w14:paraId="27E42D6B" w14:textId="65D37CFD" w:rsidR="009F714A" w:rsidRDefault="00325135">
      <w:r>
        <w:t>Dr. Bret Danilowicz, President</w:t>
      </w:r>
      <w:r>
        <w:br/>
        <w:t>Dr. Rob Hoover, Vice President for Finance and Administration and CFO</w:t>
      </w:r>
      <w:r>
        <w:br/>
      </w:r>
      <w:r>
        <w:lastRenderedPageBreak/>
        <w:t>Dr. Dannette Gomez-Beane, Vice President for Enrollment Management and Strategic Communications</w:t>
      </w:r>
      <w:r>
        <w:br/>
        <w:t>Ms. Penny White, Vice President for University Advancement</w:t>
      </w:r>
      <w:r>
        <w:br/>
        <w:t>Dr. Angela Joyner, Vice President for Economic Development and Corporate Education</w:t>
      </w:r>
      <w:r>
        <w:br/>
      </w:r>
      <w:r>
        <w:t>Dr. Tricia Smith, Interim Vice President for Student Affairs</w:t>
      </w:r>
      <w:r>
        <w:br/>
        <w:t>Dr. Bethany Usher, Provost and Senior Vice President for Academic Affairs</w:t>
      </w:r>
      <w:r>
        <w:br/>
        <w:t>Mr. Ryan Bowyer, Chief of Staff</w:t>
      </w:r>
      <w:r>
        <w:br/>
        <w:t>Ms. Lisa Ghidotti, Executive Director of Government Relations</w:t>
      </w:r>
      <w:r>
        <w:br/>
        <w:t>Ms. Susan Richardson, University Counsel</w:t>
      </w:r>
      <w:r>
        <w:br/>
        <w:t>Ms. Jenene Lewis</w:t>
      </w:r>
      <w:r w:rsidR="00DA7395">
        <w:t xml:space="preserve">, </w:t>
      </w:r>
      <w:r w:rsidR="00DA7395" w:rsidRPr="00DA7395">
        <w:t>FOIA &amp; Governance Officer</w:t>
      </w:r>
      <w:r w:rsidRPr="00DA7395">
        <w:br/>
      </w:r>
      <w:r>
        <w:t>Mr. Jerel Benton, Assistant Provost for Student Success</w:t>
      </w:r>
      <w:r>
        <w:br/>
        <w:t>Mr. Lamar Walker, Interim Associate Vice President for Student Life</w:t>
      </w:r>
      <w:r>
        <w:br/>
        <w:t>Ms. Stephanie Hovsepian, Interim Director of Connected Communities</w:t>
      </w:r>
      <w:r>
        <w:br/>
      </w:r>
      <w:r>
        <w:t>Dr. Nancy Loosle, Associate Vice President for Campus Life RUC</w:t>
      </w:r>
      <w:r>
        <w:br/>
        <w:t>Ms. Connie Phillips</w:t>
      </w:r>
      <w:r w:rsidR="00DA7395">
        <w:t xml:space="preserve">, </w:t>
      </w:r>
      <w:r w:rsidR="00DA7395" w:rsidRPr="00DA7395">
        <w:t>Assistant Director, Budget Operations</w:t>
      </w:r>
      <w:r>
        <w:br/>
        <w:t>Ms. Michele Laudenbacher</w:t>
      </w:r>
      <w:r w:rsidR="00DA7395">
        <w:t xml:space="preserve">, </w:t>
      </w:r>
      <w:r w:rsidR="00DA7395" w:rsidRPr="00DA7395">
        <w:t>Associate Vice President for Budget &amp; Planning</w:t>
      </w:r>
      <w:r w:rsidR="00DA7395">
        <w:t xml:space="preserve">  </w:t>
      </w:r>
      <w:r>
        <w:br/>
      </w:r>
      <w:r>
        <w:t>Mr. D.J. Preston</w:t>
      </w:r>
      <w:r w:rsidR="00DA7395">
        <w:t xml:space="preserve">, Director Student Recreation &amp; Wellness </w:t>
      </w:r>
      <w:r>
        <w:br/>
        <w:t>Mr. Cory Durand, Associate Director of Athletics</w:t>
      </w:r>
      <w:r>
        <w:br/>
        <w:t>Mr. Robert Lineburg, Director of Athletics</w:t>
      </w:r>
      <w:r>
        <w:br/>
        <w:t>Ms. Rylee Meadows, Student Government Association President</w:t>
      </w:r>
    </w:p>
    <w:p w14:paraId="77AF394F" w14:textId="77777777" w:rsidR="009F714A" w:rsidRDefault="009F714A"/>
    <w:p w14:paraId="18368AEE" w14:textId="77777777" w:rsidR="009F714A" w:rsidRDefault="00325135">
      <w:r>
        <w:rPr>
          <w:b/>
        </w:rPr>
        <w:t>Call to Order</w:t>
      </w:r>
    </w:p>
    <w:p w14:paraId="7F7C906B" w14:textId="77777777" w:rsidR="009F714A" w:rsidRDefault="00325135">
      <w:r>
        <w:t>Mr. David A. Smith, Chair, formally called the meeting to order at 2:15 p.m. in Kyle Hall Room 340, Radford, Virginia. Mr. Smith welcomed everyone to the Student Affairs and Athletics Committee meeting.</w:t>
      </w:r>
    </w:p>
    <w:p w14:paraId="68BD4F68" w14:textId="77777777" w:rsidR="009F714A" w:rsidRDefault="009F714A"/>
    <w:p w14:paraId="419C3068" w14:textId="77777777" w:rsidR="009F714A" w:rsidRDefault="00325135">
      <w:r>
        <w:rPr>
          <w:b/>
        </w:rPr>
        <w:t>Approval of Agenda</w:t>
      </w:r>
    </w:p>
    <w:p w14:paraId="1FF9E7A4" w14:textId="77777777" w:rsidR="009F714A" w:rsidRDefault="00325135">
      <w:r>
        <w:t>Mr. Smith asked for a motion to approve the September 17, 2026 meeting agenda, as published. Mr. Tyler W. Lester so moved, Ms. Callie Dalton seconded, and the motion carried unanimously.</w:t>
      </w:r>
    </w:p>
    <w:p w14:paraId="51383A98" w14:textId="77777777" w:rsidR="009F714A" w:rsidRDefault="009F714A"/>
    <w:p w14:paraId="752CC603" w14:textId="77777777" w:rsidR="009F714A" w:rsidRDefault="00325135">
      <w:r>
        <w:rPr>
          <w:b/>
        </w:rPr>
        <w:t>Approval of Minutes</w:t>
      </w:r>
    </w:p>
    <w:p w14:paraId="51B55767" w14:textId="77777777" w:rsidR="009F714A" w:rsidRDefault="00325135">
      <w:r>
        <w:lastRenderedPageBreak/>
        <w:t>Mr. Smith asked for a motion to approve the June 4, 2026 Student Affairs and Athletics Committee meeting minutes, as published. Mr. Tyler W. Lester so moved, Ms. Nancy Rice seconded, and the motion carried unanimously.</w:t>
      </w:r>
    </w:p>
    <w:p w14:paraId="34E6DD11" w14:textId="77777777" w:rsidR="009F714A" w:rsidRDefault="009F714A"/>
    <w:p w14:paraId="17BB9611" w14:textId="77777777" w:rsidR="009F714A" w:rsidRDefault="00325135">
      <w:r>
        <w:rPr>
          <w:b/>
        </w:rPr>
        <w:t>Student Government Association (SGA) Report</w:t>
      </w:r>
    </w:p>
    <w:p w14:paraId="1278C932" w14:textId="77777777" w:rsidR="009F714A" w:rsidRDefault="00325135">
      <w:r>
        <w:t>Ms. Rylee Meadows, Student Government Association President, provided an update on SGA goals and priorities for the 2026-2027 academic year. She discussed the SGA retreat at Selu, which focused on leadership development, annual goal setting, team building, and strengthening SGA’s role as a voice for students.</w:t>
      </w:r>
    </w:p>
    <w:p w14:paraId="3ECB2D6D" w14:textId="77777777" w:rsidR="009F714A" w:rsidRDefault="00325135">
      <w:r>
        <w:t>Ms. Meadows outlined action items supporting SGA’s goal of building bridges and pathways among students, university administration, faculty, and staff. SGA plans to meet with representatives from campus clubs and organizations, Academic Deans, and President Danilowicz. Membership efforts are focused on retaining current members and filling remaining positions; 16 new members had recently been welcomed.</w:t>
      </w:r>
    </w:p>
    <w:p w14:paraId="139A7329" w14:textId="77777777" w:rsidR="009F714A" w:rsidRDefault="00325135">
      <w:r>
        <w:t>SGA’s legislative priorities include advancing resolutions and bills based on student feedback. Current areas of interest include syllabi and security cameras in campus parking areas. Ms. Meadows explained that SGA gathers ideas through student conversations and surveys, develops proposals through the Senate, and collaborates with administrators and faculty to move approved initiatives through university processes.</w:t>
      </w:r>
    </w:p>
    <w:p w14:paraId="2740A717" w14:textId="77777777" w:rsidR="009F714A" w:rsidRDefault="00325135">
      <w:r>
        <w:t>Recent engagement activities included the Opening Picnic for first-year students, annual First Day Photos, the Club Fair, Advocacy Day outreach, and ongoing SGA speeches and elections for freshman class senator. An October SGA retreat will bring new and returning members together for team building and goal setting.</w:t>
      </w:r>
    </w:p>
    <w:p w14:paraId="7656E3DC" w14:textId="77777777" w:rsidR="009F714A" w:rsidRDefault="00325135">
      <w:r>
        <w:t>In response to a question regarding parking lot cameras, Ms. Meadows shared that concerns involving vehicle theft, hit-and-run incidents, and student safety prompted the idea. The proposal remains in the exploratory stage, with surveying identified as a potential next step.</w:t>
      </w:r>
    </w:p>
    <w:p w14:paraId="7E706C33" w14:textId="77777777" w:rsidR="009F714A" w:rsidRDefault="00325135">
      <w:r>
        <w:t>In response to a question regarding parking lot cameras, Ms. Meadows shared that concerns involving vehicle theft, hit-and-run incidents, and student safety prompted the idea. The proposal remains in the exploratory stage, with surveying identified as a potential next step.</w:t>
      </w:r>
    </w:p>
    <w:p w14:paraId="39F3D557" w14:textId="77777777" w:rsidR="009F714A" w:rsidRDefault="00325135">
      <w:r>
        <w:rPr>
          <w:b/>
        </w:rPr>
        <w:t>Student Affairs Report</w:t>
      </w:r>
    </w:p>
    <w:p w14:paraId="5A4C4B56" w14:textId="77777777" w:rsidR="009F714A" w:rsidRDefault="00325135">
      <w:r>
        <w:lastRenderedPageBreak/>
        <w:t>Dr. Tricia Smith, Interim Vice President for Student Affairs, introduced new Student Affairs leaders and provided updates on student engagement, well-being, student success, and the Division’s strategic planning work.</w:t>
      </w:r>
    </w:p>
    <w:p w14:paraId="3BF30F30" w14:textId="77777777" w:rsidR="009F714A" w:rsidRDefault="00325135">
      <w:r>
        <w:t>Dr. Smith highlighted several engagement and well-being initiatives. A guided meditation pilot in the planetarium served 112 participants and experienced significant growth over the course of the pilot; 90% of participants reported feeling calmer, more present, and mindful. Higher Ground, now in its fourth year, served 50 participants and continues to track student success metrics. Summer at Selu drew approximately 300 participants through activities including National Trails Day programming, Moonlight Madn</w:t>
      </w:r>
      <w:r>
        <w:t>ess, kayaking, and owl calling.</w:t>
      </w:r>
    </w:p>
    <w:p w14:paraId="769A8252" w14:textId="77777777" w:rsidR="009F714A" w:rsidRDefault="00325135">
      <w:r>
        <w:t>Radford Community Fest, held August 22 as part of Welcome Week, drew approximately 8,000 attendees, up from roughly 3,000 in its first year. The event is a partnership with the City of Radford and included multiple stages, musical performances, family activities, and community partners. Dr. Smith noted that attendance was approximately evenly divided between students and community members and that participation continues to expand across the New River Valley and beyond.</w:t>
      </w:r>
    </w:p>
    <w:p w14:paraId="2086747C" w14:textId="77777777" w:rsidR="009F714A" w:rsidRDefault="00325135">
      <w:r>
        <w:t>At Radford University Carilion, Star Trek continued as a traditional kickoff experience, with 36 RUC students, 10 employees, and 20 Virginia Tech Carilion participants. The Highlander Float engaged 359 participants. Dr. Smith also highlighted Family and Friends Weekend and Celebration Weekend as important engagement opportunities during the first month of the academic year.</w:t>
      </w:r>
    </w:p>
    <w:p w14:paraId="612F73B7" w14:textId="77777777" w:rsidR="009F714A" w:rsidRDefault="00325135">
      <w:r>
        <w:t>Dr. Smith provided an update on the Healthy Minds Study. The Division has received the data and is reviewing study questions, free-response themes, and next steps. Discussion included academic impairment related to emotional or mental difficulties and food insecurity. In response to a question about food insecurity, Dr. Smith noted that approximately one-third of students experience food insecurity and discussed resources including the Highlander Pantry, partnerships with Feeding America and Feeding Southwe</w:t>
      </w:r>
      <w:r>
        <w:t>st Virginia, refrigerator and freezer capacity, donation efforts, and the Food Recovery Network in partnership with Chartwells. Resources are available across campuses to students, faculty, and staff.</w:t>
      </w:r>
    </w:p>
    <w:p w14:paraId="747715EF" w14:textId="77777777" w:rsidR="009F714A" w:rsidRDefault="009F714A"/>
    <w:p w14:paraId="17916597" w14:textId="77777777" w:rsidR="009F714A" w:rsidRDefault="00325135">
      <w:r>
        <w:t xml:space="preserve">Dr. Smith also discussed the Division’s strategic plan, including a new mission and vision and continued focus on well-being, student success, and engagement experiences. Priorities include mental health and well-being education, faculty and staff training, partnerships with Academic Affairs, a common language for student success, targeted </w:t>
      </w:r>
      <w:r>
        <w:lastRenderedPageBreak/>
        <w:t>executive-functioning support, peer-to-peer training, outdoor experiences, and expanded use of impact data.</w:t>
      </w:r>
    </w:p>
    <w:p w14:paraId="3FF31DC2" w14:textId="77777777" w:rsidR="009F714A" w:rsidRDefault="00325135">
      <w:r>
        <w:t>In response to a question about the growth of engagement initiatives, Dr. Smith attributed progress to setting clear goals, measuring outcomes, coordinating with Enrollment Management and other partners, and creating intentional touchpoints that help students identify and shape the experience they want at Radford.</w:t>
      </w:r>
    </w:p>
    <w:p w14:paraId="6CC97563" w14:textId="77777777" w:rsidR="009F714A" w:rsidRDefault="00325135">
      <w:r>
        <w:rPr>
          <w:b/>
        </w:rPr>
        <w:t>Intercollegiate Athletics Report</w:t>
      </w:r>
    </w:p>
    <w:p w14:paraId="07A955F9" w14:textId="77777777" w:rsidR="009F714A" w:rsidRDefault="00325135">
      <w:r>
        <w:t>Mr. Robert Lineburg, Director of Athletics, provided updates on academic excellence, coaching transitions, fall competition, Athletics initiatives, and recent NCAA developments.</w:t>
      </w:r>
    </w:p>
    <w:p w14:paraId="0653E071" w14:textId="77777777" w:rsidR="009F714A" w:rsidRDefault="00325135">
      <w:r>
        <w:t>Mr. Lineburg highlighted continued academic success among Radford student-athletes. Women’s Golf ranked No. 18 nationally in overall team GPA with a 3.86. Radford ranked second overall in the Big South Presidential Honor Roll, with 216 student-athletes earning a GPA of 3.0 or higher. He recognized the work of student-athlete services in supporting academic achievement.</w:t>
      </w:r>
    </w:p>
    <w:p w14:paraId="5AD5FE41" w14:textId="77777777" w:rsidR="009F714A" w:rsidRDefault="00325135">
      <w:r>
        <w:t>Athletics also welcomed new leadership and coaching staff. Joe Pound was hired as head coach of Highlander Softball, joined by assistant coaches Molly Jacobson and Ramses Cordova. Cross Country and Track &amp; Field updates included Paul Zalewski serving as interim director and the addition of Stephen Howard to the coaching staff.</w:t>
      </w:r>
    </w:p>
    <w:p w14:paraId="5E87EE16" w14:textId="77777777" w:rsidR="009F714A" w:rsidRDefault="00325135">
      <w:r>
        <w:t>Mr. Lineburg shared fall competitive updates for Women’s Soccer, Men’s Soccer, and Volleyball. Women’s Soccer was selected second in the Big South preseason poll. Men’s Soccer, under first-year head coach Andy Cormack, earned his first career win as a head coach. Volleyball was preparing to host a home tournament, with Athletics continuing efforts to increase home competitions and attendance.</w:t>
      </w:r>
    </w:p>
    <w:p w14:paraId="1FC5A01B" w14:textId="77777777" w:rsidR="009F714A" w:rsidRDefault="00325135">
      <w:r>
        <w:t>An update was provided on Exit 109 Lager, a Radford-branded beer produced in partnership with alumni-owned Kindred Spirit Brewing. Mr. Lineburg recognized Mr. Cory Durand for his work on the initiative and reviewed the project timeline leading to its September launch.</w:t>
      </w:r>
    </w:p>
    <w:p w14:paraId="7B9BE4AD" w14:textId="77777777" w:rsidR="009F714A" w:rsidRDefault="00325135">
      <w:r>
        <w:t>Mr. Lineburg discussed NCAA developments, including the age-based eligibility model, ongoing litigation such as Wisne v. NCAA and related lawsuits, and the Protect College Sports Act currently under consideration in the U.S. Senate. In response to questions, he noted that continued litigation is expected absent broader federal legislation. Discussion also addressed roster limits and the approximately 300 student-athletes within Radford’s overall student population.</w:t>
      </w:r>
    </w:p>
    <w:p w14:paraId="26A0BBE2" w14:textId="77777777" w:rsidR="009F714A" w:rsidRDefault="00325135">
      <w:r>
        <w:lastRenderedPageBreak/>
        <w:t>Mr. Lineburg concluded with upcoming Athletics dates and initiatives, including RAD Giving Day on September 22-23 and the Athletics Hall of Fame ceremony on October 23. The 2026 Hall of Fame class includes four inductees.</w:t>
      </w:r>
    </w:p>
    <w:p w14:paraId="7F548A77" w14:textId="77777777" w:rsidR="009F714A" w:rsidRDefault="009F714A"/>
    <w:p w14:paraId="6950EE5D" w14:textId="77777777" w:rsidR="009F714A" w:rsidRDefault="00325135">
      <w:r>
        <w:rPr>
          <w:b/>
        </w:rPr>
        <w:t>Adjournment</w:t>
      </w:r>
    </w:p>
    <w:p w14:paraId="60D55ECB" w14:textId="77777777" w:rsidR="009F714A" w:rsidRDefault="00325135">
      <w:r>
        <w:t>With no further business to come before the committee, the meeting adjourned at 3:10 p.m.</w:t>
      </w:r>
    </w:p>
    <w:p w14:paraId="74A278FF" w14:textId="77777777" w:rsidR="009F714A" w:rsidRDefault="009F714A"/>
    <w:p w14:paraId="1808B404" w14:textId="77777777" w:rsidR="009F714A" w:rsidRDefault="00325135">
      <w:r>
        <w:t>Respectfully submitted,</w:t>
      </w:r>
    </w:p>
    <w:p w14:paraId="20EECE27" w14:textId="77777777" w:rsidR="009F714A" w:rsidRDefault="009F714A"/>
    <w:p w14:paraId="046779B3" w14:textId="77777777" w:rsidR="009F714A" w:rsidRDefault="00325135">
      <w:r>
        <w:rPr>
          <w:b/>
        </w:rPr>
        <w:t>Stephanie Galyean-Goff</w:t>
      </w:r>
      <w:r>
        <w:rPr>
          <w:b/>
        </w:rPr>
        <w:br/>
      </w:r>
      <w:r>
        <w:t>Executive Assistant to the</w:t>
      </w:r>
      <w:r>
        <w:br/>
        <w:t>Vice President for Student Affairs</w:t>
      </w:r>
    </w:p>
    <w:sectPr w:rsidR="009F7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D2153F"/>
    <w:multiLevelType w:val="multilevel"/>
    <w:tmpl w:val="97E4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2269B3"/>
    <w:multiLevelType w:val="multilevel"/>
    <w:tmpl w:val="9C0E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1645046">
    <w:abstractNumId w:val="0"/>
  </w:num>
  <w:num w:numId="2" w16cid:durableId="1325742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6"/>
    <w:rsid w:val="00011D2D"/>
    <w:rsid w:val="00130A9F"/>
    <w:rsid w:val="001E62A9"/>
    <w:rsid w:val="0020098E"/>
    <w:rsid w:val="00247FA1"/>
    <w:rsid w:val="002B0631"/>
    <w:rsid w:val="00305DA4"/>
    <w:rsid w:val="00325135"/>
    <w:rsid w:val="00501662"/>
    <w:rsid w:val="006C7EF6"/>
    <w:rsid w:val="0071178E"/>
    <w:rsid w:val="00711D27"/>
    <w:rsid w:val="007C0F34"/>
    <w:rsid w:val="009D6A99"/>
    <w:rsid w:val="009F714A"/>
    <w:rsid w:val="00AA0D29"/>
    <w:rsid w:val="00B04586"/>
    <w:rsid w:val="00DA7395"/>
    <w:rsid w:val="00DC1C78"/>
    <w:rsid w:val="00ED2F81"/>
    <w:rsid w:val="00F36F3B"/>
    <w:rsid w:val="00F403EF"/>
    <w:rsid w:val="00FE6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FCD5"/>
  <w15:chartTrackingRefBased/>
  <w15:docId w15:val="{E784CC94-AC5F-468A-8CD9-7195CF5F7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4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4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4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4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4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45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5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5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5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4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4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4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4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4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586"/>
    <w:rPr>
      <w:rFonts w:eastAsiaTheme="majorEastAsia" w:cstheme="majorBidi"/>
      <w:color w:val="272727" w:themeColor="text1" w:themeTint="D8"/>
    </w:rPr>
  </w:style>
  <w:style w:type="paragraph" w:styleId="Title">
    <w:name w:val="Title"/>
    <w:basedOn w:val="Normal"/>
    <w:next w:val="Normal"/>
    <w:link w:val="TitleChar"/>
    <w:uiPriority w:val="10"/>
    <w:qFormat/>
    <w:rsid w:val="00B04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5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586"/>
    <w:pPr>
      <w:spacing w:before="160"/>
      <w:jc w:val="center"/>
    </w:pPr>
    <w:rPr>
      <w:i/>
      <w:iCs/>
      <w:color w:val="404040" w:themeColor="text1" w:themeTint="BF"/>
    </w:rPr>
  </w:style>
  <w:style w:type="character" w:customStyle="1" w:styleId="QuoteChar">
    <w:name w:val="Quote Char"/>
    <w:basedOn w:val="DefaultParagraphFont"/>
    <w:link w:val="Quote"/>
    <w:uiPriority w:val="29"/>
    <w:rsid w:val="00B04586"/>
    <w:rPr>
      <w:i/>
      <w:iCs/>
      <w:color w:val="404040" w:themeColor="text1" w:themeTint="BF"/>
    </w:rPr>
  </w:style>
  <w:style w:type="paragraph" w:styleId="ListParagraph">
    <w:name w:val="List Paragraph"/>
    <w:basedOn w:val="Normal"/>
    <w:uiPriority w:val="34"/>
    <w:qFormat/>
    <w:rsid w:val="00B04586"/>
    <w:pPr>
      <w:ind w:left="720"/>
      <w:contextualSpacing/>
    </w:pPr>
  </w:style>
  <w:style w:type="character" w:styleId="IntenseEmphasis">
    <w:name w:val="Intense Emphasis"/>
    <w:basedOn w:val="DefaultParagraphFont"/>
    <w:uiPriority w:val="21"/>
    <w:qFormat/>
    <w:rsid w:val="00B04586"/>
    <w:rPr>
      <w:i/>
      <w:iCs/>
      <w:color w:val="0F4761" w:themeColor="accent1" w:themeShade="BF"/>
    </w:rPr>
  </w:style>
  <w:style w:type="paragraph" w:styleId="IntenseQuote">
    <w:name w:val="Intense Quote"/>
    <w:basedOn w:val="Normal"/>
    <w:next w:val="Normal"/>
    <w:link w:val="IntenseQuoteChar"/>
    <w:uiPriority w:val="30"/>
    <w:qFormat/>
    <w:rsid w:val="00B04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4586"/>
    <w:rPr>
      <w:i/>
      <w:iCs/>
      <w:color w:val="0F4761" w:themeColor="accent1" w:themeShade="BF"/>
    </w:rPr>
  </w:style>
  <w:style w:type="character" w:styleId="IntenseReference">
    <w:name w:val="Intense Reference"/>
    <w:basedOn w:val="DefaultParagraphFont"/>
    <w:uiPriority w:val="32"/>
    <w:qFormat/>
    <w:rsid w:val="00B045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91435D5F82E45AA9208FAFD63E010" ma:contentTypeVersion="19" ma:contentTypeDescription="Create a new document." ma:contentTypeScope="" ma:versionID="6a84e916269dd75679562a7b618266fb">
  <xsd:schema xmlns:xsd="http://www.w3.org/2001/XMLSchema" xmlns:xs="http://www.w3.org/2001/XMLSchema" xmlns:p="http://schemas.microsoft.com/office/2006/metadata/properties" xmlns:ns2="2248e4cf-ec07-471e-8697-e29ccecad976" xmlns:ns3="6649ed1b-1673-4818-af8a-d47f0c2509d1" targetNamespace="http://schemas.microsoft.com/office/2006/metadata/properties" ma:root="true" ma:fieldsID="d494bc426144e3456728517e09ea3468" ns2:_="" ns3:_="">
    <xsd:import namespace="2248e4cf-ec07-471e-8697-e29ccecad976"/>
    <xsd:import namespace="6649ed1b-1673-4818-af8a-d47f0c2509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8e4cf-ec07-471e-8697-e29ccecad9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cbb3d8-261a-4ae3-afed-c3630e510232"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9ed1b-1673-4818-af8a-d47f0c2509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3b1fdcb-1bdc-47e9-9b1e-cdcdd2e98976}" ma:internalName="TaxCatchAll" ma:showField="CatchAllData" ma:web="6649ed1b-1673-4818-af8a-d47f0c2509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649ed1b-1673-4818-af8a-d47f0c2509d1" xsi:nil="true"/>
    <lcf76f155ced4ddcb4097134ff3c332f xmlns="2248e4cf-ec07-471e-8697-e29ccecad9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E63480-EF47-4C22-B5A4-D4FFF8DDA88F}"/>
</file>

<file path=customXml/itemProps2.xml><?xml version="1.0" encoding="utf-8"?>
<ds:datastoreItem xmlns:ds="http://schemas.openxmlformats.org/officeDocument/2006/customXml" ds:itemID="{0FECD2DE-43BF-4C1E-8CC5-CF1DFA559E06}">
  <ds:schemaRefs>
    <ds:schemaRef ds:uri="http://schemas.microsoft.com/sharepoint/v3/contenttype/forms"/>
  </ds:schemaRefs>
</ds:datastoreItem>
</file>

<file path=customXml/itemProps3.xml><?xml version="1.0" encoding="utf-8"?>
<ds:datastoreItem xmlns:ds="http://schemas.openxmlformats.org/officeDocument/2006/customXml" ds:itemID="{778F2653-F288-48A0-97C3-ACE13D55B026}">
  <ds:schemaRefs>
    <ds:schemaRef ds:uri="http://schemas.microsoft.com/office/2006/metadata/properties"/>
    <ds:schemaRef ds:uri="http://schemas.microsoft.com/office/infopath/2007/PartnerControls"/>
    <ds:schemaRef ds:uri="6649ed1b-1673-4818-af8a-d47f0c2509d1"/>
    <ds:schemaRef ds:uri="2248e4cf-ec07-471e-8697-e29ccecad97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1522</Words>
  <Characters>8681</Characters>
  <Application>Microsoft Office Word</Application>
  <DocSecurity>0</DocSecurity>
  <Lines>72</Lines>
  <Paragraphs>20</Paragraphs>
  <ScaleCrop>false</ScaleCrop>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Galyean, Stephanie</dc:creator>
  <cp:keywords/>
  <dc:description/>
  <cp:lastModifiedBy>Galyean, Stephanie</cp:lastModifiedBy>
  <cp:revision>2</cp:revision>
  <dcterms:created xsi:type="dcterms:W3CDTF">2026-09-29T14:21:00Z</dcterms:created>
  <dcterms:modified xsi:type="dcterms:W3CDTF">2026-09-29T14:21:00Z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0x010100D4791435D5F82E45AA9208FAFD63E010</vt:lpwstr>
  </property>
  <property fmtid="{D5CDD505-2E9C-101B-9397-08002B2CF9AE}" pid="3" name="MediaServiceImageTags">
    <vt:lpwstr/>
  </property>
</Properties>
</file>